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314A76CC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12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03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45082133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13334D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0C9AF50" w14:textId="77777777" w:rsidR="000B1BC8" w:rsidRPr="0066307B" w:rsidRDefault="000B1BC8" w:rsidP="000B1B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575C6B" w14:textId="77777777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11 марта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77777777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47CC9ED" w14:textId="77777777" w:rsidR="000B1BC8" w:rsidRPr="0066307B" w:rsidRDefault="000B1BC8" w:rsidP="000B1BC8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69926BE" w14:textId="77777777" w:rsidR="000B1BC8" w:rsidRPr="00CE154C" w:rsidRDefault="000B1BC8" w:rsidP="000B1BC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C700298" w14:textId="77777777" w:rsidR="000B1BC8" w:rsidRDefault="000B1BC8" w:rsidP="000B1BC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40204434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0E56791" w14:textId="77777777" w:rsidR="000B1BC8" w:rsidRDefault="000B1BC8" w:rsidP="000B1BC8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BC2F5FF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1642D0D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65097A4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D6511C" w14:textId="4DC0852D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1299">
        <w:rPr>
          <w:b/>
          <w:bCs/>
          <w:sz w:val="28"/>
          <w:szCs w:val="28"/>
        </w:rPr>
        <w:t xml:space="preserve">Номер процедуры и лота: </w:t>
      </w:r>
      <w:r w:rsidRPr="00801299">
        <w:rPr>
          <w:color w:val="000000"/>
          <w:sz w:val="28"/>
          <w:szCs w:val="28"/>
        </w:rPr>
        <w:t>SBR012-2602050130</w:t>
      </w:r>
      <w:r w:rsidRPr="00801299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3334D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</w:p>
    <w:p w14:paraId="64F2738A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476334" w14:textId="77777777" w:rsidR="000B1BC8" w:rsidRPr="007E62F6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94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77777777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CC29D1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2E6D0DB2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Нежилые помещения, 1 этаж, кадастровый номер 26:29:110305:440, площадью 51,4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, расположенные по адресу: Ставропольский край, г. Пятигорск,                             с. Привольное, ул. Школьная, д. 6</w:t>
      </w:r>
    </w:p>
    <w:p w14:paraId="28B3262E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  <w:shd w:val="clear" w:color="auto" w:fill="FFFFFF"/>
        </w:rPr>
        <w:t xml:space="preserve">66 820,00 </w:t>
      </w:r>
      <w:r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3334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AC574C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29</cp:revision>
  <cp:lastPrinted>2026-03-10T11:59:00Z</cp:lastPrinted>
  <dcterms:created xsi:type="dcterms:W3CDTF">2024-04-22T11:54:00Z</dcterms:created>
  <dcterms:modified xsi:type="dcterms:W3CDTF">2026-03-10T11:59:00Z</dcterms:modified>
</cp:coreProperties>
</file>